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高铁变地铁？广东又跑在最前面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48297C0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评论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60" w:lineRule="exact"/>
              <w:rPr>
                <w:rFonts w:hint="default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3069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/</w:t>
            </w: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hint="default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梁健豪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21870789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徐达荣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hint="default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新周刊微信公众号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FD201F8">
            <w:pPr>
              <w:spacing w:line="260" w:lineRule="exac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2024.2.21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/>
              </w:rPr>
              <w:t>https://mp.weixin.qq.com/s/-rEDBZQ2NUdgcXzmNjiP3w</w:t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755233F1">
            <w:pPr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随着广州地铁集团接管佛肇、莞惠等城际线路，传统铁路正转型为高频次、公交化运营的"大号地铁"：乘客可使用交通卡扫码进出站，车厢设置地铁式线路图，列车班次加密至10-15分钟一班，实现"随到随走"的便捷体验。这种变革不仅体现在硬件设施更新（如统一广州地铁标识、语音播报系统），更通过广佛南环等在建线路将分散的城际网串联，未来将形成贯穿广州、佛山、肇庆、东莞、惠州五城的轨道交通大动脉。作为全国首个实施城际铁路地铁化改革的省份，广东依托国家"十四五"规划的1300公里轨道交通网络布局，正在构建"一张网、一张票、一串城"的湾区通勤体系。这种创新模式打破了行政边界，使跨市通勤效率提升50%以上，既缓解了广深等核心城市的地铁压力，又为中小城市融入都市圈提供通道，实质性地推动着生产要素在5.6万平方公里土地上的高效流动，为世界级城市群建设提供了交通治理的中国方案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BFAA0B">
            <w:pPr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作为改革开放前沿阵地，广东通过城际铁路地铁化践行粤港澳大湾区国家战略，以交通先行打破城市行政壁垒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文章对“高铁变地铁”的关注，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实质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是展现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“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广佛肇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”“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深莞惠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”“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珠中江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”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三大都市圈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的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深度融合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以及敢为人先的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广东，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如何通过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跨市通勤网络使劳动力资源突破单极集聚困局，有效缓解广深住房压力同时激活周边城市发展动能，彰显了广东在新时代探索超大规模经济体治理模式的先锋价值。</w:t>
            </w: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https://mp.weixin.qq.com/s/V4cBOts0gpsKac6Cu7vWGw</w:t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</w:t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 w14:paraId="7E694F07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769BF1DC"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50万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5813</w:t>
            </w: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3DD5D6F"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426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04D1636E">
            <w:pPr>
              <w:ind w:firstLine="480" w:firstLineChars="200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</w:p>
          <w:p w14:paraId="31875D0E">
            <w:pPr>
              <w:ind w:firstLine="480" w:firstLineChars="2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这篇文章聚焦粤港澳大湾区轨道交通创新实践，详细介绍了广东通过城际铁路地铁化运营推动城市群融合的探索。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讲述了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深中通道开通之后对珠江口两岸带来的影响（城市发展/人文面貌）</w:t>
            </w:r>
            <w:bookmarkStart w:id="0" w:name="_GoBack"/>
            <w:bookmarkEnd w:id="0"/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1957AA11"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C34C51F"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D5CC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4D70545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C416E1D"/>
    <w:rsid w:val="2DE10E14"/>
    <w:rsid w:val="2E122953"/>
    <w:rsid w:val="3234700A"/>
    <w:rsid w:val="32E7C95C"/>
    <w:rsid w:val="339935C8"/>
    <w:rsid w:val="359D7522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67F7B33"/>
    <w:rsid w:val="4B94077D"/>
    <w:rsid w:val="4E1161B7"/>
    <w:rsid w:val="4F7A1CAF"/>
    <w:rsid w:val="4FD20CC7"/>
    <w:rsid w:val="51FC00CA"/>
    <w:rsid w:val="5346398C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DE739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1591</Words>
  <Characters>1726</Characters>
  <Lines>102</Lines>
  <Paragraphs>28</Paragraphs>
  <TotalTime>2</TotalTime>
  <ScaleCrop>false</ScaleCrop>
  <LinksUpToDate>false</LinksUpToDate>
  <CharactersWithSpaces>1828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Jiaming</cp:lastModifiedBy>
  <cp:lastPrinted>2025-03-11T03:20:00Z</cp:lastPrinted>
  <dcterms:modified xsi:type="dcterms:W3CDTF">2025-04-03T09:14:24Z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CE0C40BA40AA4924B4C8EE11BC3CDCA8_13</vt:lpwstr>
  </property>
</Properties>
</file>